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D839" w14:textId="77777777" w:rsidR="00073683" w:rsidRDefault="00000000">
      <w:pPr>
        <w:jc w:val="both"/>
        <w:rPr>
          <w:b/>
          <w:sz w:val="32"/>
          <w:szCs w:val="32"/>
        </w:rPr>
      </w:pPr>
      <w:r>
        <w:rPr>
          <w:b/>
          <w:sz w:val="32"/>
          <w:szCs w:val="32"/>
        </w:rPr>
        <w:t xml:space="preserve">   </w:t>
      </w:r>
    </w:p>
    <w:p w14:paraId="4C3BD0A2" w14:textId="77777777" w:rsidR="00943BFD" w:rsidRDefault="00000000">
      <w:pPr>
        <w:jc w:val="both"/>
        <w:rPr>
          <w:b/>
          <w:sz w:val="32"/>
          <w:szCs w:val="32"/>
        </w:rPr>
      </w:pPr>
      <w:r>
        <w:rPr>
          <w:b/>
          <w:sz w:val="32"/>
          <w:szCs w:val="32"/>
        </w:rPr>
        <w:t>BrightVibe by Czech software house eMan: exceeded its own expectations for the year and reports exceeding the planned revenue by more than 100 percent</w:t>
      </w:r>
    </w:p>
    <w:p w14:paraId="2DBFAD18" w14:textId="77777777" w:rsidR="00073683" w:rsidRDefault="00000000">
      <w:pPr>
        <w:jc w:val="both"/>
        <w:rPr>
          <w:b/>
          <w:sz w:val="32"/>
          <w:szCs w:val="32"/>
        </w:rPr>
      </w:pPr>
      <w:r>
        <w:rPr>
          <w:b/>
          <w:sz w:val="32"/>
          <w:szCs w:val="32"/>
        </w:rPr>
        <w:t xml:space="preserve"> </w:t>
      </w:r>
    </w:p>
    <w:p w14:paraId="2D604E2F" w14:textId="77777777" w:rsidR="00943BFD" w:rsidRDefault="00000000">
      <w:pPr>
        <w:jc w:val="both"/>
        <w:rPr>
          <w:b/>
        </w:rPr>
      </w:pPr>
      <w:r w:rsidRPr="008A585B">
        <w:rPr>
          <w:bCs/>
        </w:rPr>
        <w:t xml:space="preserve">Prague, </w:t>
      </w:r>
      <w:r w:rsidR="007F0EB9">
        <w:rPr>
          <w:bCs/>
        </w:rPr>
        <w:t xml:space="preserve">25 </w:t>
      </w:r>
      <w:r w:rsidRPr="008A585B">
        <w:rPr>
          <w:bCs/>
        </w:rPr>
        <w:t xml:space="preserve">January </w:t>
      </w:r>
      <w:r w:rsidR="008A585B" w:rsidRPr="008A585B">
        <w:rPr>
          <w:bCs/>
        </w:rPr>
        <w:t xml:space="preserve">2024 - </w:t>
      </w:r>
      <w:r>
        <w:rPr>
          <w:b/>
        </w:rPr>
        <w:t>BrightVibe</w:t>
      </w:r>
      <w:r w:rsidR="008A585B" w:rsidRPr="008A585B">
        <w:rPr>
          <w:b/>
        </w:rPr>
        <w:t xml:space="preserve">, the design </w:t>
      </w:r>
      <w:r>
        <w:rPr>
          <w:b/>
        </w:rPr>
        <w:t xml:space="preserve">agency behind Czech software house eMan, is proud to announce the successful completion of its first year since its founding, with double the planned turnover. The team is celebrating the successful first year with a new visual identity and an expansion of its product portfolio. It is also responding to a rapidly changing market and its demand. They are planning further growth in 2024, including through an overseas office in Houston.  </w:t>
      </w:r>
    </w:p>
    <w:p w14:paraId="62A41A18" w14:textId="77777777" w:rsidR="00073683" w:rsidRDefault="00073683">
      <w:pPr>
        <w:jc w:val="both"/>
        <w:rPr>
          <w:i/>
        </w:rPr>
      </w:pPr>
    </w:p>
    <w:p w14:paraId="4C89ED53" w14:textId="7A3B7289" w:rsidR="00943BFD" w:rsidRDefault="00000000">
      <w:pPr>
        <w:jc w:val="both"/>
      </w:pPr>
      <w:r>
        <w:rPr>
          <w:i/>
        </w:rPr>
        <w:t xml:space="preserve">"We have completed our first year and we can say that BrightVibe is thriving. In the past year we are at double our projected turnover, which has exceeded our plans. This is a clear signal to us that we have the right experts at the head of the agency who know how to assert themselves in a very competitive market," </w:t>
      </w:r>
      <w:r>
        <w:t xml:space="preserve">commented </w:t>
      </w:r>
      <w:r>
        <w:rPr>
          <w:b/>
        </w:rPr>
        <w:t xml:space="preserve">Tomáš Čermák from the Czech software house </w:t>
      </w:r>
      <w:hyperlink r:id="rId7">
        <w:r>
          <w:rPr>
            <w:b/>
            <w:color w:val="0563C1"/>
            <w:u w:val="single"/>
          </w:rPr>
          <w:t>eMan</w:t>
        </w:r>
      </w:hyperlink>
      <w:r w:rsidR="00102CFE">
        <w:rPr>
          <w:b/>
          <w:color w:val="0563C1"/>
          <w:u w:val="single"/>
        </w:rPr>
        <w:t xml:space="preserve"> </w:t>
      </w:r>
      <w:proofErr w:type="spellStart"/>
      <w:r>
        <w:t>of</w:t>
      </w:r>
      <w:proofErr w:type="spellEnd"/>
      <w:r>
        <w:t xml:space="preserve"> </w:t>
      </w:r>
      <w:proofErr w:type="spellStart"/>
      <w:r>
        <w:t>which</w:t>
      </w:r>
      <w:proofErr w:type="spellEnd"/>
      <w:r>
        <w:t xml:space="preserve"> </w:t>
      </w:r>
      <w:proofErr w:type="spellStart"/>
      <w:r>
        <w:t>the</w:t>
      </w:r>
      <w:proofErr w:type="spellEnd"/>
      <w:r>
        <w:t xml:space="preserve"> </w:t>
      </w:r>
      <w:proofErr w:type="spellStart"/>
      <w:r w:rsidR="008A585B">
        <w:t>BrightVibe</w:t>
      </w:r>
      <w:proofErr w:type="spellEnd"/>
      <w:r w:rsidR="008A585B">
        <w:t xml:space="preserve"> </w:t>
      </w:r>
      <w:proofErr w:type="spellStart"/>
      <w:r w:rsidR="008A585B">
        <w:t>brand</w:t>
      </w:r>
      <w:proofErr w:type="spellEnd"/>
      <w:r w:rsidR="008A585B">
        <w:t xml:space="preserve"> </w:t>
      </w:r>
      <w:proofErr w:type="spellStart"/>
      <w:r>
        <w:t>is</w:t>
      </w:r>
      <w:proofErr w:type="spellEnd"/>
      <w:r>
        <w:t xml:space="preserve"> a part.</w:t>
      </w:r>
    </w:p>
    <w:p w14:paraId="6262647D" w14:textId="77777777" w:rsidR="00073683" w:rsidRDefault="00073683">
      <w:pPr>
        <w:jc w:val="both"/>
      </w:pPr>
    </w:p>
    <w:p w14:paraId="73B5F95B" w14:textId="77777777" w:rsidR="00943BFD" w:rsidRDefault="00000000">
      <w:pPr>
        <w:jc w:val="both"/>
      </w:pPr>
      <w:r>
        <w:t xml:space="preserve">For the coming year, the BrightVibe team has introduced new products and expanded its services. In addition to the existing ideation phase, where they help clients clearly define the direction and concept of a new digital product, and the design phase itself, two more services </w:t>
      </w:r>
      <w:r w:rsidR="008A585B">
        <w:t xml:space="preserve">will be added </w:t>
      </w:r>
      <w:r>
        <w:t xml:space="preserve">to the portfolio. </w:t>
      </w:r>
    </w:p>
    <w:p w14:paraId="272C121E" w14:textId="77777777" w:rsidR="00073683" w:rsidRDefault="00073683">
      <w:pPr>
        <w:jc w:val="both"/>
      </w:pPr>
    </w:p>
    <w:p w14:paraId="60BFDEB1" w14:textId="77777777" w:rsidR="00943BFD" w:rsidRDefault="00000000">
      <w:pPr>
        <w:jc w:val="both"/>
      </w:pPr>
      <w:r>
        <w:rPr>
          <w:i/>
        </w:rPr>
        <w:t xml:space="preserve">"A number of clients have sought our help with their branding and we decided to meet them. We are able to design a visual identity for companies with an overlap into brand strategy. The second service is UX review, in which we are able to audit a finished product, whether a website or an app, and suggest recommendations for improvement. These are then, of course, implemented for the client," </w:t>
      </w:r>
      <w:r>
        <w:t xml:space="preserve">said </w:t>
      </w:r>
      <w:r>
        <w:rPr>
          <w:b/>
        </w:rPr>
        <w:t xml:space="preserve">Ondřej Straka, Head of design &amp; co-founder of </w:t>
      </w:r>
      <w:hyperlink r:id="rId8">
        <w:r>
          <w:rPr>
            <w:b/>
            <w:color w:val="1155CC"/>
            <w:u w:val="single"/>
          </w:rPr>
          <w:t>BrightVibe</w:t>
        </w:r>
      </w:hyperlink>
      <w:r>
        <w:t>.</w:t>
      </w:r>
    </w:p>
    <w:p w14:paraId="3BCF0551" w14:textId="77777777" w:rsidR="00073683" w:rsidRDefault="00073683">
      <w:pPr>
        <w:jc w:val="both"/>
      </w:pPr>
    </w:p>
    <w:p w14:paraId="100BC62D" w14:textId="77777777" w:rsidR="00943BFD" w:rsidRDefault="00000000">
      <w:pPr>
        <w:jc w:val="both"/>
        <w:rPr>
          <w:b/>
        </w:rPr>
      </w:pPr>
      <w:r>
        <w:rPr>
          <w:b/>
        </w:rPr>
        <w:t>Changes in the portfolio are not the only innovation</w:t>
      </w:r>
    </w:p>
    <w:p w14:paraId="2EBE6658" w14:textId="77777777" w:rsidR="00943BFD" w:rsidRDefault="00000000">
      <w:pPr>
        <w:jc w:val="both"/>
      </w:pPr>
      <w:r>
        <w:t xml:space="preserve">The BrightVibe team also decided to rebrand to better reflect not only its evolution, but also its new goals and values. However, the agency's name remains the same. The new visual identity is a means to express </w:t>
      </w:r>
      <w:sdt>
        <w:sdtPr>
          <w:tag w:val="goog_rdk_0"/>
          <w:id w:val="-436131154"/>
        </w:sdtPr>
        <w:sdtContent/>
      </w:sdt>
      <w:sdt>
        <w:sdtPr>
          <w:tag w:val="goog_rdk_1"/>
          <w:id w:val="-1476979020"/>
        </w:sdtPr>
        <w:sdtContent/>
      </w:sdt>
      <w:r>
        <w:t>the company's modern approach and professional know-how.</w:t>
      </w:r>
    </w:p>
    <w:p w14:paraId="59690812" w14:textId="77777777" w:rsidR="00073683" w:rsidRDefault="00073683">
      <w:pPr>
        <w:spacing w:line="276" w:lineRule="auto"/>
        <w:jc w:val="both"/>
      </w:pPr>
    </w:p>
    <w:p w14:paraId="2D678D08" w14:textId="77777777" w:rsidR="00943BFD" w:rsidRDefault="00000000">
      <w:pPr>
        <w:spacing w:line="276" w:lineRule="auto"/>
        <w:jc w:val="both"/>
        <w:rPr>
          <w:b/>
        </w:rPr>
      </w:pPr>
      <w:r>
        <w:rPr>
          <w:i/>
        </w:rPr>
        <w:t xml:space="preserve">"We believe that the key to success is constant innovation and the ability to adapt to changing market demands. That's why we are now taking the next step and expanding our services. This is not just about wanting to grow and keep up with the competition. We simply want to do things better - both for our existing clients and the new ones we have yet to meet. Personally, I'm excited to embark on this new phase. And the new visual identity? That's just the icing on the cake," </w:t>
      </w:r>
      <w:r>
        <w:rPr>
          <w:b/>
        </w:rPr>
        <w:t>says Michal Uhlíř, CEO and co-founder of BrightVibe.</w:t>
      </w:r>
    </w:p>
    <w:p w14:paraId="789A345C" w14:textId="77777777" w:rsidR="00073683" w:rsidRDefault="00073683">
      <w:pPr>
        <w:jc w:val="both"/>
      </w:pPr>
    </w:p>
    <w:p w14:paraId="4ED7A010" w14:textId="77777777" w:rsidR="00943BFD" w:rsidRDefault="00000000">
      <w:pPr>
        <w:jc w:val="both"/>
      </w:pPr>
      <w:r>
        <w:t xml:space="preserve">BrightVibe is looking forward to the new phase of its business and believes that the rebranding will benefit not only the agency itself, future clients, but also existing ones. Already in their </w:t>
      </w:r>
      <w:r>
        <w:lastRenderedPageBreak/>
        <w:t xml:space="preserve">portfolio we can find references from well-known brands including ČSOB, Bentley Motor Limited and Czech National Bank.  </w:t>
      </w:r>
    </w:p>
    <w:p w14:paraId="41245C34" w14:textId="77777777" w:rsidR="00073683" w:rsidRDefault="00073683">
      <w:pPr>
        <w:jc w:val="both"/>
      </w:pPr>
    </w:p>
    <w:p w14:paraId="2AF2214A" w14:textId="77777777" w:rsidR="00943BFD" w:rsidRDefault="00000000">
      <w:pPr>
        <w:jc w:val="both"/>
      </w:pPr>
      <w:r>
        <w:t xml:space="preserve">eMan is not limited to the European market, but also has an office in Houston, USA. The BrightVibe design agency intends to expand its portfolio and offer its services for this foreign market as well.  </w:t>
      </w:r>
    </w:p>
    <w:p w14:paraId="25F3EB07" w14:textId="77777777" w:rsidR="00073683" w:rsidRDefault="00073683">
      <w:pPr>
        <w:jc w:val="both"/>
      </w:pPr>
    </w:p>
    <w:p w14:paraId="198C288A" w14:textId="77777777" w:rsidR="00073683" w:rsidRDefault="00073683">
      <w:pPr>
        <w:jc w:val="both"/>
      </w:pPr>
    </w:p>
    <w:p w14:paraId="30FBE411" w14:textId="77777777" w:rsidR="00943BFD" w:rsidRDefault="00000000">
      <w:r>
        <w:t xml:space="preserve">Link to the teaser </w:t>
      </w:r>
      <w:r w:rsidR="008A585B">
        <w:t xml:space="preserve">for the new visual identity: </w:t>
      </w:r>
      <w:hyperlink r:id="rId9">
        <w:r>
          <w:rPr>
            <w:color w:val="1155CC"/>
            <w:u w:val="single"/>
          </w:rPr>
          <w:t>https://drive.google.com/file/d/1Y6mnhJrkGGBRaM_4G6w7R9z5ADNsFWGv/view?usp=sharing</w:t>
        </w:r>
      </w:hyperlink>
    </w:p>
    <w:p w14:paraId="4A6920EA" w14:textId="77777777" w:rsidR="00943BFD" w:rsidRDefault="00000000">
      <w:pPr>
        <w:jc w:val="both"/>
      </w:pPr>
      <w:r>
        <w:t xml:space="preserve">Web link: </w:t>
      </w:r>
      <w:hyperlink r:id="rId10">
        <w:r>
          <w:rPr>
            <w:color w:val="0563C1"/>
            <w:u w:val="single"/>
          </w:rPr>
          <w:t>https://brightvibe.co/</w:t>
        </w:r>
      </w:hyperlink>
    </w:p>
    <w:p w14:paraId="3E208873" w14:textId="77777777" w:rsidR="00073683" w:rsidRDefault="00073683">
      <w:pPr>
        <w:jc w:val="both"/>
      </w:pPr>
    </w:p>
    <w:p w14:paraId="011F7CA5" w14:textId="77777777" w:rsidR="00943BFD" w:rsidRDefault="00000000">
      <w:pPr>
        <w:jc w:val="both"/>
        <w:rPr>
          <w:b/>
          <w:sz w:val="20"/>
          <w:szCs w:val="20"/>
        </w:rPr>
      </w:pPr>
      <w:r>
        <w:rPr>
          <w:b/>
          <w:sz w:val="20"/>
          <w:szCs w:val="20"/>
        </w:rPr>
        <w:t>About eMan:</w:t>
      </w:r>
    </w:p>
    <w:p w14:paraId="2FFD89C1" w14:textId="77777777" w:rsidR="00943BFD" w:rsidRDefault="00000000">
      <w:pPr>
        <w:jc w:val="both"/>
        <w:rPr>
          <w:sz w:val="20"/>
          <w:szCs w:val="20"/>
        </w:rPr>
      </w:pPr>
      <w:r>
        <w:rPr>
          <w:sz w:val="20"/>
          <w:szCs w:val="20"/>
        </w:rPr>
        <w:t>eMan is a leading Czech software supplier. It specializes in the development of mobile and web applications and related services such as UI/UX design, support and service, outsourcing of IT specialists and provision of consulting. It focuses mainly on clients from the automotive, energy, banking, insurance, industrial and service industries. The quality of developed solutions is confirmed by dozens of awards. eMan operates in the Czech Republic and the United States. Since 2020, the company's shares have been freely traded on the PX Start market of the Prague Stock Exchange and on the RM-System exchange operated by Fio banka.</w:t>
      </w:r>
    </w:p>
    <w:p w14:paraId="2C9A735A" w14:textId="77777777" w:rsidR="00073683" w:rsidRDefault="00073683">
      <w:pPr>
        <w:jc w:val="both"/>
        <w:rPr>
          <w:sz w:val="20"/>
          <w:szCs w:val="20"/>
        </w:rPr>
      </w:pPr>
    </w:p>
    <w:p w14:paraId="3C48188D" w14:textId="77777777" w:rsidR="00943BFD" w:rsidRDefault="00000000">
      <w:pPr>
        <w:jc w:val="both"/>
        <w:rPr>
          <w:b/>
          <w:sz w:val="20"/>
          <w:szCs w:val="20"/>
        </w:rPr>
      </w:pPr>
      <w:r>
        <w:rPr>
          <w:b/>
          <w:sz w:val="20"/>
          <w:szCs w:val="20"/>
        </w:rPr>
        <w:t>About BrightVibe:</w:t>
      </w:r>
    </w:p>
    <w:p w14:paraId="34E2BB0B" w14:textId="77777777" w:rsidR="00943BFD" w:rsidRDefault="00000000">
      <w:pPr>
        <w:jc w:val="both"/>
        <w:rPr>
          <w:sz w:val="20"/>
          <w:szCs w:val="20"/>
        </w:rPr>
      </w:pPr>
      <w:r>
        <w:rPr>
          <w:sz w:val="20"/>
          <w:szCs w:val="20"/>
        </w:rPr>
        <w:t>Founded in 2023, BrightVibe is a design agency primarily focused on creating digital products such as mobile and web apps. Operating under the umbrella of software house eMan, it offers solutions from the world of design and development under one roof.</w:t>
      </w:r>
    </w:p>
    <w:p w14:paraId="792E60BF" w14:textId="77777777" w:rsidR="00073683" w:rsidRDefault="00073683">
      <w:pPr>
        <w:jc w:val="both"/>
        <w:rPr>
          <w:sz w:val="20"/>
          <w:szCs w:val="20"/>
        </w:rPr>
      </w:pPr>
    </w:p>
    <w:p w14:paraId="034271BB" w14:textId="77777777" w:rsidR="00073683" w:rsidRDefault="00073683">
      <w:pPr>
        <w:jc w:val="both"/>
        <w:rPr>
          <w:b/>
        </w:rPr>
      </w:pPr>
    </w:p>
    <w:p w14:paraId="2711CD74" w14:textId="77777777" w:rsidR="00943BFD" w:rsidRDefault="00000000">
      <w:pPr>
        <w:spacing w:line="254" w:lineRule="auto"/>
        <w:jc w:val="both"/>
        <w:rPr>
          <w:b/>
        </w:rPr>
      </w:pPr>
      <w:r>
        <w:rPr>
          <w:b/>
        </w:rPr>
        <w:t>Media contact:</w:t>
      </w:r>
    </w:p>
    <w:p w14:paraId="7103AFA9" w14:textId="77777777" w:rsidR="00943BFD" w:rsidRDefault="00000000">
      <w:pPr>
        <w:spacing w:line="254" w:lineRule="auto"/>
        <w:jc w:val="both"/>
      </w:pPr>
      <w:r>
        <w:t>Nicole Baron</w:t>
      </w:r>
    </w:p>
    <w:p w14:paraId="3576D30B" w14:textId="77777777" w:rsidR="00943BFD" w:rsidRDefault="00000000">
      <w:pPr>
        <w:spacing w:line="254" w:lineRule="auto"/>
        <w:jc w:val="both"/>
      </w:pPr>
      <w:hyperlink r:id="rId11">
        <w:r>
          <w:rPr>
            <w:color w:val="0000FF"/>
            <w:u w:val="single"/>
          </w:rPr>
          <w:t>nicole.baronova@abbba.cz</w:t>
        </w:r>
      </w:hyperlink>
    </w:p>
    <w:p w14:paraId="2A8B0F02" w14:textId="77777777" w:rsidR="00943BFD" w:rsidRDefault="00000000">
      <w:pPr>
        <w:spacing w:line="254" w:lineRule="auto"/>
        <w:jc w:val="both"/>
      </w:pPr>
      <w:r>
        <w:t>+420 776 204 565</w:t>
      </w:r>
    </w:p>
    <w:p w14:paraId="33CB9A8A" w14:textId="77777777" w:rsidR="00073683" w:rsidRDefault="00073683">
      <w:pPr>
        <w:spacing w:line="254" w:lineRule="auto"/>
        <w:jc w:val="both"/>
      </w:pPr>
    </w:p>
    <w:p w14:paraId="24F47FAB" w14:textId="77777777" w:rsidR="00943BFD" w:rsidRDefault="00000000">
      <w:pPr>
        <w:spacing w:line="254" w:lineRule="auto"/>
        <w:jc w:val="both"/>
      </w:pPr>
      <w:r>
        <w:t xml:space="preserve">Renata Faltejsková </w:t>
      </w:r>
    </w:p>
    <w:p w14:paraId="52D28D4D" w14:textId="77777777" w:rsidR="00943BFD" w:rsidRDefault="00000000">
      <w:pPr>
        <w:spacing w:line="254" w:lineRule="auto"/>
        <w:jc w:val="both"/>
      </w:pPr>
      <w:hyperlink r:id="rId12">
        <w:r>
          <w:rPr>
            <w:color w:val="0563C1"/>
            <w:u w:val="single"/>
          </w:rPr>
          <w:t>Renata.faltejskova@abbba.cz</w:t>
        </w:r>
      </w:hyperlink>
    </w:p>
    <w:p w14:paraId="72839611" w14:textId="77777777" w:rsidR="00943BFD" w:rsidRDefault="00000000">
      <w:pPr>
        <w:spacing w:line="254" w:lineRule="auto"/>
        <w:jc w:val="both"/>
        <w:rPr>
          <w:b/>
        </w:rPr>
      </w:pPr>
      <w:r>
        <w:t>+ 420 774 888 900</w:t>
      </w:r>
    </w:p>
    <w:p w14:paraId="3D20F4E0" w14:textId="77777777" w:rsidR="00073683" w:rsidRDefault="00073683">
      <w:pPr>
        <w:spacing w:line="254" w:lineRule="auto"/>
        <w:jc w:val="both"/>
      </w:pPr>
    </w:p>
    <w:p w14:paraId="345F0207" w14:textId="77777777" w:rsidR="00073683" w:rsidRDefault="00073683">
      <w:pPr>
        <w:spacing w:after="240"/>
        <w:jc w:val="both"/>
      </w:pPr>
    </w:p>
    <w:p w14:paraId="3BDD996A" w14:textId="77777777" w:rsidR="00073683" w:rsidRDefault="00073683">
      <w:pPr>
        <w:jc w:val="both"/>
      </w:pPr>
    </w:p>
    <w:p w14:paraId="3F534D4D" w14:textId="77777777" w:rsidR="00073683" w:rsidRDefault="00073683">
      <w:pPr>
        <w:jc w:val="both"/>
      </w:pPr>
    </w:p>
    <w:sectPr w:rsidR="00073683">
      <w:headerReference w:type="even" r:id="rId13"/>
      <w:headerReference w:type="default" r:id="rId14"/>
      <w:footerReference w:type="even" r:id="rId15"/>
      <w:footerReference w:type="default" r:id="rId16"/>
      <w:headerReference w:type="first" r:id="rId17"/>
      <w:footerReference w:type="first" r:id="rId18"/>
      <w:pgSz w:w="11906" w:h="16838"/>
      <w:pgMar w:top="1613"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7D91" w14:textId="77777777" w:rsidR="00FE6BB2" w:rsidRDefault="00FE6BB2">
      <w:r>
        <w:separator/>
      </w:r>
    </w:p>
  </w:endnote>
  <w:endnote w:type="continuationSeparator" w:id="0">
    <w:p w14:paraId="007EC918" w14:textId="77777777" w:rsidR="00FE6BB2" w:rsidRDefault="00FE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8C81" w14:textId="77777777" w:rsidR="00073683" w:rsidRDefault="00073683">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2259" w14:textId="77777777" w:rsidR="00073683" w:rsidRDefault="00073683">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6031" w14:textId="77777777" w:rsidR="00073683" w:rsidRDefault="0007368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9666" w14:textId="77777777" w:rsidR="00FE6BB2" w:rsidRDefault="00FE6BB2">
      <w:r>
        <w:separator/>
      </w:r>
    </w:p>
  </w:footnote>
  <w:footnote w:type="continuationSeparator" w:id="0">
    <w:p w14:paraId="1141F528" w14:textId="77777777" w:rsidR="00FE6BB2" w:rsidRDefault="00FE6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09EE" w14:textId="77777777" w:rsidR="00073683" w:rsidRDefault="00073683">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3B67" w14:textId="77777777" w:rsidR="00943BFD" w:rsidRDefault="00000000">
    <w:pPr>
      <w:pBdr>
        <w:top w:val="nil"/>
        <w:left w:val="nil"/>
        <w:bottom w:val="nil"/>
        <w:right w:val="nil"/>
        <w:between w:val="nil"/>
      </w:pBdr>
      <w:tabs>
        <w:tab w:val="center" w:pos="4536"/>
        <w:tab w:val="right" w:pos="9072"/>
        <w:tab w:val="left" w:pos="3148"/>
      </w:tabs>
      <w:rPr>
        <w:i/>
        <w:color w:val="0070C0"/>
      </w:rPr>
    </w:pPr>
    <w:r>
      <w:rPr>
        <w:i/>
        <w:color w:val="0070C0"/>
      </w:rPr>
      <w:t xml:space="preserve">                                                                     </w:t>
    </w:r>
    <w:r>
      <w:rPr>
        <w:noProof/>
      </w:rPr>
      <w:drawing>
        <wp:anchor distT="114300" distB="114300" distL="114300" distR="114300" simplePos="0" relativeHeight="251658240" behindDoc="0" locked="0" layoutInCell="1" hidden="0" allowOverlap="1" wp14:anchorId="2E9F8AEC" wp14:editId="39A15AB3">
          <wp:simplePos x="0" y="0"/>
          <wp:positionH relativeFrom="column">
            <wp:posOffset>3931610</wp:posOffset>
          </wp:positionH>
          <wp:positionV relativeFrom="paragraph">
            <wp:posOffset>-123824</wp:posOffset>
          </wp:positionV>
          <wp:extent cx="1824910" cy="5810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24910" cy="5810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E214C21" wp14:editId="5E729CA6">
          <wp:simplePos x="0" y="0"/>
          <wp:positionH relativeFrom="column">
            <wp:posOffset>3</wp:posOffset>
          </wp:positionH>
          <wp:positionV relativeFrom="paragraph">
            <wp:posOffset>-128473</wp:posOffset>
          </wp:positionV>
          <wp:extent cx="1604645" cy="577215"/>
          <wp:effectExtent l="0" t="0" r="0" b="0"/>
          <wp:wrapSquare wrapText="bothSides" distT="0" distB="0" distL="114300" distR="114300"/>
          <wp:docPr id="2" name="image2.png" descr="image1.png"/>
          <wp:cNvGraphicFramePr/>
          <a:graphic xmlns:a="http://schemas.openxmlformats.org/drawingml/2006/main">
            <a:graphicData uri="http://schemas.openxmlformats.org/drawingml/2006/picture">
              <pic:pic xmlns:pic="http://schemas.openxmlformats.org/drawingml/2006/picture">
                <pic:nvPicPr>
                  <pic:cNvPr id="0" name="image2.png" descr="image1.png"/>
                  <pic:cNvPicPr preferRelativeResize="0"/>
                </pic:nvPicPr>
                <pic:blipFill>
                  <a:blip r:embed="rId2"/>
                  <a:srcRect/>
                  <a:stretch>
                    <a:fillRect/>
                  </a:stretch>
                </pic:blipFill>
                <pic:spPr>
                  <a:xfrm>
                    <a:off x="0" y="0"/>
                    <a:ext cx="1604645" cy="5772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FD94" w14:textId="77777777" w:rsidR="00073683" w:rsidRDefault="00073683">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683"/>
    <w:rsid w:val="00073683"/>
    <w:rsid w:val="00102CFE"/>
    <w:rsid w:val="007F0EB9"/>
    <w:rsid w:val="008A585B"/>
    <w:rsid w:val="00943BFD"/>
    <w:rsid w:val="00A12E5A"/>
    <w:rsid w:val="00BA66BB"/>
    <w:rsid w:val="00FE6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65333F"/>
  <w15:docId w15:val="{34C6A52F-053D-DD4F-86C0-ECAC5AE4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rightvibe.c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man.cz/" TargetMode="External"/><Relationship Id="rId12" Type="http://schemas.openxmlformats.org/officeDocument/2006/relationships/hyperlink" Target="mailto:Renata.faltejskova@abbba.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icole.baronova@abbba.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rightvibe.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Y6mnhJrkGGBRaM_4G6w7R9z5ADNsFWGv/view?usp=sharin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l99D2czgghDDHcLG8TrMnZQatA==">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4077</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docId:F0CF95CCC06F3D8210EC382C7494E4E8</cp:keywords>
  <cp:lastModifiedBy>Tomáš Čermák</cp:lastModifiedBy>
  <cp:revision>4</cp:revision>
  <dcterms:created xsi:type="dcterms:W3CDTF">2024-01-09T10:54:00Z</dcterms:created>
  <dcterms:modified xsi:type="dcterms:W3CDTF">2024-01-25T15:53:00Z</dcterms:modified>
</cp:coreProperties>
</file>